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45A23063" w:rsidR="00AF3657" w:rsidRPr="00596380" w:rsidRDefault="0074024E" w:rsidP="00AF3657">
      <w:pPr>
        <w:pStyle w:val="Docketnumber"/>
        <w:rPr>
          <w:sz w:val="24"/>
          <w:szCs w:val="24"/>
        </w:rPr>
      </w:pPr>
      <w:r w:rsidRPr="00596380">
        <w:rPr>
          <w:sz w:val="24"/>
          <w:szCs w:val="24"/>
        </w:rPr>
        <w:t xml:space="preserve">DOCKET NO. </w:t>
      </w:r>
      <w:r w:rsidR="0082486F" w:rsidRPr="00596380">
        <w:rPr>
          <w:sz w:val="24"/>
          <w:szCs w:val="24"/>
        </w:rPr>
        <w:t>5</w:t>
      </w:r>
      <w:r w:rsidR="008C6CF0">
        <w:rPr>
          <w:sz w:val="24"/>
          <w:szCs w:val="24"/>
        </w:rPr>
        <w:t>3018</w:t>
      </w:r>
    </w:p>
    <w:p w14:paraId="7B95817B" w14:textId="77777777" w:rsidR="00AF3657" w:rsidRPr="00596380" w:rsidRDefault="00AF3657" w:rsidP="00AF3657">
      <w:pPr>
        <w:jc w:val="center"/>
        <w:rPr>
          <w:b/>
        </w:rPr>
      </w:pPr>
    </w:p>
    <w:tbl>
      <w:tblPr>
        <w:tblW w:w="9536" w:type="dxa"/>
        <w:tblLook w:val="01E0" w:firstRow="1" w:lastRow="1" w:firstColumn="1" w:lastColumn="1" w:noHBand="0" w:noVBand="0"/>
      </w:tblPr>
      <w:tblGrid>
        <w:gridCol w:w="4590"/>
        <w:gridCol w:w="353"/>
        <w:gridCol w:w="4593"/>
      </w:tblGrid>
      <w:tr w:rsidR="00AF3657" w:rsidRPr="00596380" w14:paraId="7D16F227" w14:textId="77777777" w:rsidTr="002B38DF">
        <w:trPr>
          <w:trHeight w:val="1650"/>
        </w:trPr>
        <w:tc>
          <w:tcPr>
            <w:tcW w:w="4590" w:type="dxa"/>
          </w:tcPr>
          <w:p w14:paraId="31955421" w14:textId="1F0C6116" w:rsidR="00AF3657" w:rsidRPr="00596380" w:rsidRDefault="00F9457E" w:rsidP="0074024E">
            <w:pPr>
              <w:jc w:val="left"/>
              <w:rPr>
                <w:rFonts w:ascii="Times New Roman Bold" w:hAnsi="Times New Roman Bold"/>
                <w:b/>
                <w:caps/>
              </w:rPr>
            </w:pPr>
            <w:r w:rsidRPr="00F9457E">
              <w:rPr>
                <w:b/>
                <w:bCs/>
              </w:rPr>
              <w:t xml:space="preserve">PETITION </w:t>
            </w:r>
            <w:r w:rsidR="002567BF">
              <w:rPr>
                <w:b/>
                <w:bCs/>
              </w:rPr>
              <w:t xml:space="preserve">OF </w:t>
            </w:r>
            <w:r w:rsidR="008C6CF0">
              <w:rPr>
                <w:b/>
                <w:bCs/>
              </w:rPr>
              <w:t>MICHAEL D. DRY</w:t>
            </w:r>
            <w:r w:rsidR="002B38DF" w:rsidRPr="002B38DF">
              <w:rPr>
                <w:b/>
                <w:bCs/>
              </w:rPr>
              <w:t xml:space="preserve"> </w:t>
            </w:r>
            <w:r w:rsidRPr="00F9457E">
              <w:rPr>
                <w:b/>
                <w:bCs/>
              </w:rPr>
              <w:t xml:space="preserve">TO AMEND </w:t>
            </w:r>
            <w:r w:rsidR="008C6CF0">
              <w:rPr>
                <w:b/>
                <w:bCs/>
              </w:rPr>
              <w:t>MONARCH UTILITIES I LP’S</w:t>
            </w:r>
            <w:r w:rsidRPr="00F9457E">
              <w:rPr>
                <w:b/>
                <w:bCs/>
              </w:rPr>
              <w:t xml:space="preserve"> CERTIFICATE OF CONVENIENCE AND NECESSITY IN </w:t>
            </w:r>
            <w:r w:rsidR="008C6CF0">
              <w:rPr>
                <w:b/>
                <w:bCs/>
              </w:rPr>
              <w:t>TARRANT</w:t>
            </w:r>
            <w:r w:rsidRPr="00F9457E">
              <w:rPr>
                <w:b/>
                <w:bCs/>
              </w:rPr>
              <w:t xml:space="preserve"> COUNTY BY </w:t>
            </w:r>
            <w:r w:rsidR="00B57111">
              <w:rPr>
                <w:b/>
                <w:bCs/>
              </w:rPr>
              <w:t xml:space="preserve">STREAMLINED </w:t>
            </w:r>
            <w:r w:rsidRPr="00F9457E">
              <w:rPr>
                <w:b/>
                <w:bCs/>
              </w:rPr>
              <w:t>EXPEDITED RELEASE</w:t>
            </w:r>
          </w:p>
        </w:tc>
        <w:tc>
          <w:tcPr>
            <w:tcW w:w="353" w:type="dxa"/>
          </w:tcPr>
          <w:p w14:paraId="48C946FC" w14:textId="77777777" w:rsidR="00AF3657" w:rsidRPr="00596380" w:rsidRDefault="00AF3657" w:rsidP="007717F6">
            <w:pPr>
              <w:rPr>
                <w:b/>
              </w:rPr>
            </w:pPr>
            <w:r w:rsidRPr="00596380">
              <w:rPr>
                <w:b/>
              </w:rPr>
              <w:t>§</w:t>
            </w:r>
          </w:p>
          <w:p w14:paraId="6CB518F2" w14:textId="77777777" w:rsidR="00AF3657" w:rsidRPr="00596380" w:rsidRDefault="00AF3657" w:rsidP="007717F6">
            <w:pPr>
              <w:rPr>
                <w:b/>
              </w:rPr>
            </w:pPr>
            <w:r w:rsidRPr="00596380">
              <w:rPr>
                <w:b/>
              </w:rPr>
              <w:t>§</w:t>
            </w:r>
          </w:p>
          <w:p w14:paraId="7A8AEF3A" w14:textId="77777777" w:rsidR="00AF3657" w:rsidRPr="00596380" w:rsidRDefault="00AF3657" w:rsidP="007717F6">
            <w:pPr>
              <w:rPr>
                <w:b/>
              </w:rPr>
            </w:pPr>
            <w:r w:rsidRPr="00596380">
              <w:rPr>
                <w:b/>
              </w:rPr>
              <w:t>§</w:t>
            </w:r>
          </w:p>
          <w:p w14:paraId="3F0872E4" w14:textId="77777777" w:rsidR="00AF3657" w:rsidRPr="00596380" w:rsidRDefault="00AF3657" w:rsidP="007717F6">
            <w:pPr>
              <w:rPr>
                <w:b/>
              </w:rPr>
            </w:pPr>
            <w:r w:rsidRPr="00596380">
              <w:rPr>
                <w:b/>
              </w:rPr>
              <w:t>§</w:t>
            </w:r>
          </w:p>
          <w:p w14:paraId="36572C6F" w14:textId="77777777" w:rsidR="008F7469" w:rsidRDefault="00AF3657" w:rsidP="007717F6">
            <w:pPr>
              <w:rPr>
                <w:b/>
              </w:rPr>
            </w:pPr>
            <w:r w:rsidRPr="00596380">
              <w:rPr>
                <w:b/>
              </w:rPr>
              <w:t>§</w:t>
            </w:r>
          </w:p>
          <w:p w14:paraId="3B98FF12" w14:textId="49506F8C" w:rsidR="00B57111" w:rsidRPr="00596380" w:rsidRDefault="00B57111" w:rsidP="007717F6">
            <w:pPr>
              <w:rPr>
                <w:b/>
              </w:rPr>
            </w:pPr>
            <w:r w:rsidRPr="00596380">
              <w:rPr>
                <w:b/>
              </w:rPr>
              <w:t>§</w:t>
            </w:r>
          </w:p>
        </w:tc>
        <w:tc>
          <w:tcPr>
            <w:tcW w:w="4593" w:type="dxa"/>
          </w:tcPr>
          <w:p w14:paraId="777E3BD0" w14:textId="77777777" w:rsidR="00AF3657" w:rsidRPr="00596380" w:rsidRDefault="005F4F7A" w:rsidP="00D75599">
            <w:pPr>
              <w:pStyle w:val="Docketstyle"/>
              <w:spacing w:line="240" w:lineRule="auto"/>
              <w:jc w:val="center"/>
              <w:rPr>
                <w:bCs/>
              </w:rPr>
            </w:pPr>
            <w:r w:rsidRPr="00596380">
              <w:rPr>
                <w:bCs/>
              </w:rPr>
              <w:t>PUBLIC UTILITY COMMISSION</w:t>
            </w:r>
          </w:p>
          <w:p w14:paraId="40C99871" w14:textId="77777777" w:rsidR="005F4F7A" w:rsidRPr="00596380" w:rsidRDefault="005F4F7A" w:rsidP="00D75599">
            <w:pPr>
              <w:pStyle w:val="Docketstyle"/>
              <w:spacing w:line="240" w:lineRule="auto"/>
              <w:jc w:val="center"/>
              <w:rPr>
                <w:bCs/>
              </w:rPr>
            </w:pPr>
          </w:p>
          <w:p w14:paraId="10EA06E3" w14:textId="77777777" w:rsidR="005F4F7A" w:rsidRPr="00596380" w:rsidRDefault="005F4F7A" w:rsidP="00D75599">
            <w:pPr>
              <w:pStyle w:val="Docketstyle"/>
              <w:spacing w:line="240" w:lineRule="auto"/>
              <w:jc w:val="center"/>
              <w:rPr>
                <w:bCs/>
              </w:rPr>
            </w:pPr>
            <w:r w:rsidRPr="00596380">
              <w:rPr>
                <w:bCs/>
              </w:rPr>
              <w:t xml:space="preserve">OF </w:t>
            </w:r>
            <w:smartTag w:uri="urn:schemas-microsoft-com:office:smarttags" w:element="State">
              <w:smartTag w:uri="urn:schemas-microsoft-com:office:smarttags" w:element="place">
                <w:r w:rsidRPr="00596380">
                  <w:rPr>
                    <w:bCs/>
                  </w:rPr>
                  <w:t>TEXAS</w:t>
                </w:r>
              </w:smartTag>
            </w:smartTag>
          </w:p>
        </w:tc>
      </w:tr>
    </w:tbl>
    <w:p w14:paraId="7454AB24" w14:textId="77777777" w:rsidR="00010565" w:rsidRPr="00596380" w:rsidRDefault="00010565" w:rsidP="00A720BC">
      <w:pPr>
        <w:pStyle w:val="Documentheading"/>
        <w:rPr>
          <w:sz w:val="24"/>
          <w:szCs w:val="24"/>
        </w:rPr>
      </w:pPr>
    </w:p>
    <w:p w14:paraId="6F367059" w14:textId="5893CA0A" w:rsidR="00A720BC" w:rsidRPr="00596380" w:rsidRDefault="00A720BC" w:rsidP="00A720BC">
      <w:pPr>
        <w:pStyle w:val="Documentheading"/>
        <w:rPr>
          <w:sz w:val="24"/>
          <w:szCs w:val="24"/>
        </w:rPr>
      </w:pPr>
      <w:r w:rsidRPr="00596380">
        <w:rPr>
          <w:sz w:val="24"/>
          <w:szCs w:val="24"/>
        </w:rPr>
        <w:t xml:space="preserve">COMMISSION STAFF’S </w:t>
      </w:r>
      <w:r w:rsidR="00D17699">
        <w:rPr>
          <w:sz w:val="24"/>
          <w:szCs w:val="24"/>
        </w:rPr>
        <w:t xml:space="preserve">SUPPLEMENTAL </w:t>
      </w:r>
      <w:r w:rsidRPr="00596380">
        <w:rPr>
          <w:sz w:val="24"/>
          <w:szCs w:val="24"/>
        </w:rPr>
        <w:t>RECOMMENDATION ON ADMINISTRATIVE COMPLETENESS and notice</w:t>
      </w:r>
      <w:r w:rsidR="004261A7">
        <w:rPr>
          <w:sz w:val="24"/>
          <w:szCs w:val="24"/>
        </w:rPr>
        <w:t xml:space="preserve"> and Request for certification of issue</w:t>
      </w:r>
    </w:p>
    <w:p w14:paraId="1680F24E" w14:textId="77777777" w:rsidR="00A720BC" w:rsidRPr="00B57111" w:rsidRDefault="00A720BC" w:rsidP="00A720BC">
      <w:pPr>
        <w:pStyle w:val="Documentheading"/>
        <w:rPr>
          <w:sz w:val="24"/>
          <w:szCs w:val="24"/>
        </w:rPr>
      </w:pPr>
    </w:p>
    <w:p w14:paraId="50FD0065" w14:textId="07E4D108" w:rsidR="00A4534F" w:rsidRDefault="00A4534F" w:rsidP="00E071E4">
      <w:pPr>
        <w:pStyle w:val="Default"/>
        <w:spacing w:line="360" w:lineRule="auto"/>
        <w:ind w:firstLine="720"/>
        <w:jc w:val="both"/>
      </w:pPr>
      <w:bookmarkStart w:id="0" w:name="_Hlk89424496"/>
      <w:bookmarkStart w:id="1" w:name="_Hlk89425037"/>
      <w:r w:rsidRPr="00596380">
        <w:t xml:space="preserve">On </w:t>
      </w:r>
      <w:r w:rsidR="008C6CF0">
        <w:t>December 22</w:t>
      </w:r>
      <w:r w:rsidR="0082486F" w:rsidRPr="00596380">
        <w:t>, 2021</w:t>
      </w:r>
      <w:r w:rsidRPr="00596380">
        <w:t>,</w:t>
      </w:r>
      <w:r w:rsidR="0025611C">
        <w:t xml:space="preserve"> </w:t>
      </w:r>
      <w:r w:rsidR="008C6CF0">
        <w:t>Michael D. Dry (</w:t>
      </w:r>
      <w:r w:rsidR="00D5078B">
        <w:t>Mr. Dry</w:t>
      </w:r>
      <w:r w:rsidR="00A93A17">
        <w:t xml:space="preserve">) </w:t>
      </w:r>
      <w:r w:rsidRPr="00596380">
        <w:t xml:space="preserve">filed </w:t>
      </w:r>
      <w:r w:rsidR="002F5B85" w:rsidRPr="00596380">
        <w:t>a petition</w:t>
      </w:r>
      <w:r w:rsidRPr="00596380">
        <w:t xml:space="preserve"> </w:t>
      </w:r>
      <w:r w:rsidR="00366112" w:rsidRPr="00596380">
        <w:t>for streamlined expedited release from</w:t>
      </w:r>
      <w:r w:rsidRPr="00596380">
        <w:t xml:space="preserve"> </w:t>
      </w:r>
      <w:r w:rsidR="008C6CF0">
        <w:rPr>
          <w:iCs/>
        </w:rPr>
        <w:t>Monarch U</w:t>
      </w:r>
      <w:r w:rsidR="00D5078B">
        <w:rPr>
          <w:iCs/>
        </w:rPr>
        <w:t>ti</w:t>
      </w:r>
      <w:r w:rsidR="008C6CF0">
        <w:rPr>
          <w:iCs/>
        </w:rPr>
        <w:t>lities I LP’s</w:t>
      </w:r>
      <w:r w:rsidR="00F9457E" w:rsidRPr="00596380">
        <w:t xml:space="preserve"> </w:t>
      </w:r>
      <w:r w:rsidR="002F5B85" w:rsidRPr="00596380">
        <w:t>(</w:t>
      </w:r>
      <w:r w:rsidR="008C6CF0">
        <w:t>Monarch</w:t>
      </w:r>
      <w:r w:rsidR="002F5B85" w:rsidRPr="00596380">
        <w:t xml:space="preserve">) </w:t>
      </w:r>
      <w:r w:rsidR="00A75C9E">
        <w:t xml:space="preserve">water </w:t>
      </w:r>
      <w:r w:rsidR="00D5078B">
        <w:t>C</w:t>
      </w:r>
      <w:r w:rsidR="00366112" w:rsidRPr="00596380">
        <w:t xml:space="preserve">ertificate of </w:t>
      </w:r>
      <w:r w:rsidR="00D5078B">
        <w:t>C</w:t>
      </w:r>
      <w:r w:rsidR="00366112" w:rsidRPr="00596380">
        <w:t xml:space="preserve">onvenience and </w:t>
      </w:r>
      <w:r w:rsidR="00D5078B">
        <w:t>N</w:t>
      </w:r>
      <w:r w:rsidR="00366112" w:rsidRPr="00596380">
        <w:t xml:space="preserve">ecessity (CCN) </w:t>
      </w:r>
      <w:r w:rsidR="00D5078B">
        <w:t>No.</w:t>
      </w:r>
      <w:r w:rsidR="0085166A" w:rsidRPr="00596380">
        <w:t xml:space="preserve"> </w:t>
      </w:r>
      <w:r w:rsidR="008C6CF0">
        <w:t>12983</w:t>
      </w:r>
      <w:r w:rsidR="00366112" w:rsidRPr="00596380">
        <w:t xml:space="preserve"> under Texas Water Code (TWC) § 13.2541 and 16 Texas Administrative Code (TAC) § 24.245(h)</w:t>
      </w:r>
      <w:r w:rsidRPr="00596380">
        <w:t>.</w:t>
      </w:r>
      <w:r w:rsidR="00A93A17">
        <w:t xml:space="preserve"> </w:t>
      </w:r>
      <w:r w:rsidR="00E9164D">
        <w:t>Mr. Dry</w:t>
      </w:r>
      <w:r w:rsidR="00366112" w:rsidRPr="00596380">
        <w:t xml:space="preserve"> assert</w:t>
      </w:r>
      <w:r w:rsidR="008C6CF0">
        <w:t>s</w:t>
      </w:r>
      <w:r w:rsidR="00366112" w:rsidRPr="00596380">
        <w:t xml:space="preserve"> that </w:t>
      </w:r>
      <w:r w:rsidR="00B15D98" w:rsidRPr="00596380">
        <w:t xml:space="preserve">the </w:t>
      </w:r>
      <w:r w:rsidR="00E9164D">
        <w:t>land</w:t>
      </w:r>
      <w:r w:rsidR="00B15D98" w:rsidRPr="00596380">
        <w:t xml:space="preserve"> is at least 25 contiguous acres, is not receiving water service, and is located in </w:t>
      </w:r>
      <w:r w:rsidR="008C6CF0">
        <w:t xml:space="preserve">Tarrant </w:t>
      </w:r>
      <w:r w:rsidR="00B15D98" w:rsidRPr="00596380">
        <w:t>County,</w:t>
      </w:r>
      <w:r w:rsidR="00324585">
        <w:t xml:space="preserve"> </w:t>
      </w:r>
      <w:r w:rsidR="00B15D98" w:rsidRPr="00596380">
        <w:t xml:space="preserve">which </w:t>
      </w:r>
      <w:r w:rsidR="00E55B5F" w:rsidRPr="00596380">
        <w:t>is a qualifying county</w:t>
      </w:r>
      <w:r w:rsidR="00254D8E">
        <w:t>.</w:t>
      </w:r>
    </w:p>
    <w:bookmarkEnd w:id="0"/>
    <w:p w14:paraId="15050A05" w14:textId="23DC88A5" w:rsidR="00A4534F" w:rsidRPr="00596380" w:rsidRDefault="00B15D98" w:rsidP="00E071E4">
      <w:pPr>
        <w:spacing w:line="360" w:lineRule="auto"/>
      </w:pPr>
      <w:r w:rsidRPr="00596380">
        <w:tab/>
      </w:r>
      <w:r w:rsidR="00254D8E">
        <w:t>On January 26, 2022</w:t>
      </w:r>
      <w:r w:rsidRPr="00596380">
        <w:t xml:space="preserve">, the </w:t>
      </w:r>
      <w:r w:rsidR="009A0F7B">
        <w:t>a</w:t>
      </w:r>
      <w:r w:rsidRPr="00596380">
        <w:t xml:space="preserve">dministrative </w:t>
      </w:r>
      <w:r w:rsidR="00CD7CE4">
        <w:t>l</w:t>
      </w:r>
      <w:r w:rsidRPr="00596380">
        <w:t>aw</w:t>
      </w:r>
      <w:r w:rsidR="00324585">
        <w:t xml:space="preserve"> </w:t>
      </w:r>
      <w:r w:rsidR="00CD7CE4">
        <w:t>j</w:t>
      </w:r>
      <w:r w:rsidRPr="00596380">
        <w:t>udge</w:t>
      </w:r>
      <w:r w:rsidR="00E9164D">
        <w:t xml:space="preserve"> (ALJ)</w:t>
      </w:r>
      <w:r w:rsidRPr="00596380">
        <w:t xml:space="preserve"> </w:t>
      </w:r>
      <w:r w:rsidR="00603BDD" w:rsidRPr="00596380">
        <w:t>filed</w:t>
      </w:r>
      <w:r w:rsidRPr="00596380">
        <w:t xml:space="preserve"> Order No. </w:t>
      </w:r>
      <w:r w:rsidR="00254D8E">
        <w:t>2</w:t>
      </w:r>
      <w:r w:rsidRPr="00596380">
        <w:t>, establishing a deadline of</w:t>
      </w:r>
      <w:r w:rsidR="008C6CF0">
        <w:t xml:space="preserve"> </w:t>
      </w:r>
      <w:r w:rsidR="00254D8E">
        <w:t>March 25</w:t>
      </w:r>
      <w:r w:rsidR="0085166A" w:rsidRPr="00596380">
        <w:t>, 202</w:t>
      </w:r>
      <w:r w:rsidR="008C6CF0">
        <w:t>2</w:t>
      </w:r>
      <w:r w:rsidRPr="00596380">
        <w:t xml:space="preserve"> for </w:t>
      </w:r>
      <w:r w:rsidR="00340EB2" w:rsidRPr="00596380">
        <w:t xml:space="preserve">the </w:t>
      </w:r>
      <w:r w:rsidRPr="00596380">
        <w:t>Staff</w:t>
      </w:r>
      <w:r w:rsidR="00340EB2" w:rsidRPr="00596380">
        <w:t xml:space="preserve"> </w:t>
      </w:r>
      <w:r w:rsidR="00E9164D">
        <w:t xml:space="preserve">(Staff) </w:t>
      </w:r>
      <w:r w:rsidR="00340EB2" w:rsidRPr="00596380">
        <w:t>of the Public Utility Commission of Texas (</w:t>
      </w:r>
      <w:r w:rsidR="00E9164D">
        <w:t>Commission</w:t>
      </w:r>
      <w:r w:rsidR="00340EB2" w:rsidRPr="00596380">
        <w:t>)</w:t>
      </w:r>
      <w:r w:rsidRPr="00596380">
        <w:t xml:space="preserve"> to file </w:t>
      </w:r>
      <w:r w:rsidR="00254D8E">
        <w:t>a supplemental recommendation on</w:t>
      </w:r>
      <w:r w:rsidRPr="00596380">
        <w:t xml:space="preserve"> </w:t>
      </w:r>
      <w:r w:rsidR="00254D8E">
        <w:t xml:space="preserve">the </w:t>
      </w:r>
      <w:r w:rsidRPr="00596380">
        <w:t xml:space="preserve">administrative completeness of the petition and </w:t>
      </w:r>
      <w:r w:rsidR="00254D8E">
        <w:t xml:space="preserve">the sufficiency of </w:t>
      </w:r>
      <w:r w:rsidRPr="00596380">
        <w:t>notice</w:t>
      </w:r>
      <w:r w:rsidR="00254D8E">
        <w:t xml:space="preserve"> and to propose a procedural schedule</w:t>
      </w:r>
      <w:r w:rsidRPr="00596380">
        <w:t>. Therefore, this pleading is timely filed.</w:t>
      </w:r>
    </w:p>
    <w:bookmarkEnd w:id="1"/>
    <w:p w14:paraId="40DF0D20" w14:textId="7D5E27CC" w:rsidR="00BC27A2" w:rsidRPr="00596380" w:rsidRDefault="00BC27A2" w:rsidP="00E071E4">
      <w:pPr>
        <w:spacing w:line="360" w:lineRule="auto"/>
        <w:rPr>
          <w:szCs w:val="24"/>
        </w:rPr>
      </w:pPr>
    </w:p>
    <w:p w14:paraId="480758FE" w14:textId="77777777" w:rsidR="00F637EB" w:rsidRPr="00596380" w:rsidRDefault="00F637EB" w:rsidP="00E071E4">
      <w:pPr>
        <w:pStyle w:val="ListParagraph"/>
        <w:numPr>
          <w:ilvl w:val="0"/>
          <w:numId w:val="10"/>
        </w:numPr>
        <w:spacing w:line="360" w:lineRule="auto"/>
        <w:ind w:left="0" w:firstLine="0"/>
        <w:contextualSpacing w:val="0"/>
        <w:jc w:val="center"/>
        <w:rPr>
          <w:b/>
        </w:rPr>
      </w:pPr>
      <w:r w:rsidRPr="00596380">
        <w:rPr>
          <w:b/>
        </w:rPr>
        <w:t>ADMINISTRATIVE COMPLETENESS</w:t>
      </w:r>
    </w:p>
    <w:p w14:paraId="3010614A" w14:textId="3E7D6DD4" w:rsidR="007A5BCF" w:rsidRDefault="00B15D98" w:rsidP="00E071E4">
      <w:pPr>
        <w:spacing w:line="360" w:lineRule="auto"/>
        <w:ind w:firstLine="720"/>
      </w:pPr>
      <w:r w:rsidRPr="00596380">
        <w:t xml:space="preserve">Staff has reviewed the </w:t>
      </w:r>
      <w:r w:rsidR="00DE60B6">
        <w:t xml:space="preserve">petition </w:t>
      </w:r>
      <w:r w:rsidR="002F2BE4">
        <w:t>and</w:t>
      </w:r>
      <w:r w:rsidRPr="00596380">
        <w:t xml:space="preserve">, as detailed in the attached memorandum from </w:t>
      </w:r>
      <w:r w:rsidR="00A93A17">
        <w:t>Patricia Garcia</w:t>
      </w:r>
      <w:r w:rsidRPr="00596380">
        <w:t>,</w:t>
      </w:r>
      <w:r w:rsidR="00603BDD" w:rsidRPr="00596380">
        <w:t xml:space="preserve"> </w:t>
      </w:r>
      <w:r w:rsidRPr="00596380">
        <w:t xml:space="preserve">Infrastructure Division, recommends that the petition is administratively </w:t>
      </w:r>
      <w:r w:rsidR="00EC173F" w:rsidRPr="00596380">
        <w:t>in</w:t>
      </w:r>
      <w:r w:rsidRPr="00596380">
        <w:t>complete.</w:t>
      </w:r>
      <w:r w:rsidR="00EC173F" w:rsidRPr="00596380">
        <w:t xml:space="preserve"> Staff further recommends that </w:t>
      </w:r>
      <w:r w:rsidR="00E9164D">
        <w:t>Mr. Dry</w:t>
      </w:r>
      <w:r w:rsidR="00EC173F" w:rsidRPr="00596380">
        <w:t xml:space="preserve"> be ordered to cure the deficiencies identified in Ms.</w:t>
      </w:r>
      <w:r w:rsidR="00A93A17">
        <w:t> Garcia</w:t>
      </w:r>
      <w:r w:rsidR="0085166A" w:rsidRPr="00596380">
        <w:t>’s</w:t>
      </w:r>
      <w:r w:rsidR="0090185F" w:rsidRPr="00596380">
        <w:t xml:space="preserve"> </w:t>
      </w:r>
      <w:r w:rsidR="00EC173F" w:rsidRPr="00596380">
        <w:t xml:space="preserve">memorandum by </w:t>
      </w:r>
      <w:r w:rsidR="00D17699">
        <w:t>April 22</w:t>
      </w:r>
      <w:r w:rsidR="00F9457E">
        <w:t>,</w:t>
      </w:r>
      <w:r w:rsidR="00596380">
        <w:t xml:space="preserve"> 202</w:t>
      </w:r>
      <w:r w:rsidR="00B57111">
        <w:t>2</w:t>
      </w:r>
      <w:r w:rsidR="0090185F" w:rsidRPr="00596380">
        <w:t xml:space="preserve"> </w:t>
      </w:r>
      <w:r w:rsidR="00EC173F" w:rsidRPr="00596380">
        <w:t xml:space="preserve">and that Staff be given a deadline of </w:t>
      </w:r>
      <w:r w:rsidR="00B57111">
        <w:t>Ma</w:t>
      </w:r>
      <w:r w:rsidR="00D17699">
        <w:t>y</w:t>
      </w:r>
      <w:r w:rsidR="00B57111">
        <w:t xml:space="preserve"> 2</w:t>
      </w:r>
      <w:r w:rsidR="00D17699">
        <w:t>3</w:t>
      </w:r>
      <w:r w:rsidR="0085166A" w:rsidRPr="00596380">
        <w:t>, 202</w:t>
      </w:r>
      <w:r w:rsidR="00B57111">
        <w:t>2</w:t>
      </w:r>
      <w:r w:rsidR="0085166A" w:rsidRPr="00596380">
        <w:t xml:space="preserve"> </w:t>
      </w:r>
      <w:r w:rsidR="00EC173F" w:rsidRPr="00596380">
        <w:t>to file a supplemental recommendation on the administrative completeness of the petition.</w:t>
      </w:r>
      <w:r w:rsidR="00B57111">
        <w:t xml:space="preserve"> </w:t>
      </w:r>
      <w:r w:rsidR="00B57111" w:rsidRPr="00B57111">
        <w:t xml:space="preserve">Staff respectfully requests adoption of these proposed deadlines as some of the noted deficiencies are related to mapping information and Staff’s mapping experts may be required to assist </w:t>
      </w:r>
      <w:r w:rsidR="00503B57">
        <w:t>Mr. Dry</w:t>
      </w:r>
      <w:r w:rsidR="00B57111">
        <w:t xml:space="preserve"> </w:t>
      </w:r>
      <w:r w:rsidR="00B57111" w:rsidRPr="00B57111">
        <w:t>regarding the supplemental mapping information needed to cure the mapping deficiencies and will require at least thirty days to review same.</w:t>
      </w:r>
    </w:p>
    <w:p w14:paraId="46DBAE6E" w14:textId="1C0D0AA9" w:rsidR="00BA5F24" w:rsidRPr="00596380" w:rsidRDefault="00BA5F24" w:rsidP="00805FD7">
      <w:pPr>
        <w:pStyle w:val="ListParagraph"/>
        <w:keepNext/>
        <w:numPr>
          <w:ilvl w:val="0"/>
          <w:numId w:val="10"/>
        </w:numPr>
        <w:spacing w:line="360" w:lineRule="auto"/>
        <w:ind w:left="720"/>
        <w:contextualSpacing w:val="0"/>
        <w:jc w:val="center"/>
        <w:rPr>
          <w:b/>
        </w:rPr>
      </w:pPr>
      <w:r w:rsidRPr="00596380">
        <w:rPr>
          <w:b/>
        </w:rPr>
        <w:lastRenderedPageBreak/>
        <w:t>PROCEDURAL SCHEDULE</w:t>
      </w:r>
    </w:p>
    <w:p w14:paraId="6E0396FC" w14:textId="25B5FDA6" w:rsidR="00BA5F24" w:rsidRDefault="0045373F" w:rsidP="009C01D2">
      <w:pPr>
        <w:pStyle w:val="ListParagraph"/>
        <w:spacing w:line="360" w:lineRule="auto"/>
        <w:ind w:left="0" w:firstLine="720"/>
        <w:contextualSpacing w:val="0"/>
      </w:pPr>
      <w:r w:rsidRPr="00596380">
        <w:t>In accordance with Staff’s deficiency recommendation, Staff does not propose a procedural schedule for further processing of the docket at this time. Staff intends to propose a procedural schedule alongside a subsequent recommendation that the petition be found administratively complete.</w:t>
      </w:r>
    </w:p>
    <w:p w14:paraId="51D092A9" w14:textId="77777777" w:rsidR="00F66B5D" w:rsidRDefault="00F66B5D" w:rsidP="009C01D2">
      <w:pPr>
        <w:pStyle w:val="ListParagraph"/>
        <w:spacing w:line="360" w:lineRule="auto"/>
        <w:ind w:left="0" w:firstLine="720"/>
        <w:contextualSpacing w:val="0"/>
      </w:pPr>
    </w:p>
    <w:p w14:paraId="6E639D61" w14:textId="2F5F8E4A" w:rsidR="004261A7" w:rsidRDefault="004261A7" w:rsidP="00805FD7">
      <w:pPr>
        <w:pStyle w:val="ListParagraph"/>
        <w:numPr>
          <w:ilvl w:val="0"/>
          <w:numId w:val="10"/>
        </w:numPr>
        <w:spacing w:line="360" w:lineRule="auto"/>
        <w:ind w:left="720"/>
        <w:contextualSpacing w:val="0"/>
        <w:jc w:val="center"/>
        <w:rPr>
          <w:b/>
        </w:rPr>
      </w:pPr>
      <w:r>
        <w:rPr>
          <w:b/>
        </w:rPr>
        <w:t>REQUEST FOR CERTIFICATION OF ISSUE</w:t>
      </w:r>
    </w:p>
    <w:p w14:paraId="4DA810DE" w14:textId="4B871DC7" w:rsidR="002472A5" w:rsidRDefault="009C40A7" w:rsidP="009C40A7">
      <w:pPr>
        <w:spacing w:line="360" w:lineRule="auto"/>
        <w:ind w:firstLine="720"/>
      </w:pPr>
      <w:r>
        <w:t xml:space="preserve">Under 16 TAC § 22.127(a), the ALJ "may certify to the </w:t>
      </w:r>
      <w:r w:rsidR="004B641A">
        <w:t>C</w:t>
      </w:r>
      <w:r>
        <w:t>ommission an issue that involves an ultimate finding of compliance with or satisfaction of a statutory standard the determination of which is committed to the discretion or judgment of the commission by law." There are three types of issues that are appropriate for certification: (1) the Commission's interpretation of its rules and applicable statutes; (2) which rules or statutes are applicable to a proceeding; and (3) whether Commission policy should be established or clarified as to a substantive or procedural issue of significance to the proceeding.</w:t>
      </w:r>
      <w:r>
        <w:rPr>
          <w:rStyle w:val="FootnoteReference"/>
        </w:rPr>
        <w:footnoteReference w:id="1"/>
      </w:r>
      <w:r>
        <w:t xml:space="preserve"> Staff respectfully recommends that the issue at hand involves the first and third types of issues that are appropriate for certification. Specifically, on February 23, 2022 and pursuant to Order No. 2, Mr. Dry filed supplemental information regarding the ownership deficiencies identified by Ms. Garcia in Staff’s previous recommendation on January 24, 2022. Notably, </w:t>
      </w:r>
      <w:r w:rsidR="002472A5">
        <w:t>Staff</w:t>
      </w:r>
      <w:r>
        <w:t xml:space="preserve"> indicated that the tract of land requested for release comprised of four parcels with four different landowners. As such, Staff determined that the tract of land at issue lacked common ownership </w:t>
      </w:r>
      <w:r w:rsidR="00CD7CE4">
        <w:t xml:space="preserve">and that each parcel was its own tract of land </w:t>
      </w:r>
      <w:r>
        <w:t>under 16 TAC § 24.3(38)</w:t>
      </w:r>
      <w:r w:rsidR="002472A5">
        <w:t xml:space="preserve">. </w:t>
      </w:r>
    </w:p>
    <w:p w14:paraId="3436537B" w14:textId="67D3C260" w:rsidR="00952669" w:rsidRDefault="009C40A7" w:rsidP="009C40A7">
      <w:pPr>
        <w:spacing w:line="360" w:lineRule="auto"/>
        <w:ind w:firstLine="720"/>
      </w:pPr>
      <w:r>
        <w:t xml:space="preserve">Staff has reviewed </w:t>
      </w:r>
      <w:r w:rsidR="002472A5">
        <w:t>Mr. Dry’s</w:t>
      </w:r>
      <w:r>
        <w:t xml:space="preserve"> supplemental filing and the arguments therein </w:t>
      </w:r>
      <w:r w:rsidR="002472A5">
        <w:t xml:space="preserve">and recommends that, to the extent Mr. Dry alternatively requests for a good cause exception in this docket, there is an issue appropriate for certification whether Commission policy should be established or clarified as to a substantive issue of significance to this proceeding. </w:t>
      </w:r>
      <w:r w:rsidR="00583A1D">
        <w:t>Staff notes that the arguments for how each of the four parcels are under common ownership is a potential issue for certification as to how the Commission interprets its rules, particularly the definitions of a landowner under 16 TAC § 24.3(18) and a tract of land under 16 TAC § 24.3(38), as well as how t</w:t>
      </w:r>
      <w:r w:rsidR="009E58EE">
        <w:t xml:space="preserve">he Commission interprets those definitions in relation to each other and the Commission’s rules for streamlined expedited release dockets under 16 TAC § 24.245(h). </w:t>
      </w:r>
      <w:r w:rsidR="00FB5996">
        <w:t xml:space="preserve">However, </w:t>
      </w:r>
      <w:r w:rsidR="00CD7CE4">
        <w:t xml:space="preserve">under Staff’s interpretations of the rules, </w:t>
      </w:r>
      <w:r w:rsidR="009E58EE">
        <w:t>Staff recommends that the parcels are not under common ownership</w:t>
      </w:r>
      <w:r w:rsidR="00952669">
        <w:t xml:space="preserve">, </w:t>
      </w:r>
      <w:r w:rsidR="00952669">
        <w:lastRenderedPageBreak/>
        <w:t xml:space="preserve">but </w:t>
      </w:r>
      <w:r w:rsidR="009E58EE">
        <w:t xml:space="preserve">does not oppose this issue being certified to the Commission </w:t>
      </w:r>
      <w:r w:rsidR="00952669">
        <w:t>for the</w:t>
      </w:r>
      <w:r w:rsidR="009E58EE">
        <w:t xml:space="preserve"> Commission</w:t>
      </w:r>
      <w:r w:rsidR="00952669">
        <w:t xml:space="preserve"> to clarify its</w:t>
      </w:r>
      <w:r w:rsidR="009E58EE">
        <w:t xml:space="preserve"> interpretatio</w:t>
      </w:r>
      <w:r w:rsidR="00952669">
        <w:t>ns</w:t>
      </w:r>
      <w:r w:rsidR="009E58EE">
        <w:t xml:space="preserve">. </w:t>
      </w:r>
    </w:p>
    <w:p w14:paraId="65558262" w14:textId="074CDB39" w:rsidR="00583A1D" w:rsidRDefault="00952669" w:rsidP="009C40A7">
      <w:pPr>
        <w:spacing w:line="360" w:lineRule="auto"/>
        <w:ind w:firstLine="720"/>
      </w:pPr>
      <w:r>
        <w:t>On the other hand</w:t>
      </w:r>
      <w:r w:rsidR="009E58EE">
        <w:t xml:space="preserve">, </w:t>
      </w:r>
      <w:r w:rsidR="002472A5">
        <w:t xml:space="preserve">Staff recommends that </w:t>
      </w:r>
      <w:r w:rsidR="009E58EE">
        <w:t xml:space="preserve">Mr. Dry’s request for a good cause exception is more appropriate for </w:t>
      </w:r>
      <w:r>
        <w:t>certification to</w:t>
      </w:r>
      <w:r w:rsidR="009E58EE">
        <w:t xml:space="preserve"> the Commission, given </w:t>
      </w:r>
      <w:r w:rsidR="002472A5">
        <w:t>the circumstances in this docket in which</w:t>
      </w:r>
      <w:r w:rsidR="00CE6A3B">
        <w:t xml:space="preserve"> </w:t>
      </w:r>
      <w:r w:rsidR="006C261B">
        <w:t xml:space="preserve">Mr. Dry </w:t>
      </w:r>
      <w:r w:rsidR="00583A1D">
        <w:t xml:space="preserve">is </w:t>
      </w:r>
      <w:r w:rsidR="002472A5">
        <w:t xml:space="preserve">either </w:t>
      </w:r>
      <w:r w:rsidR="00583A1D">
        <w:t xml:space="preserve">the </w:t>
      </w:r>
      <w:r w:rsidR="002472A5">
        <w:t>sole own</w:t>
      </w:r>
      <w:r w:rsidR="00583A1D">
        <w:t xml:space="preserve">er, manager, or trustee of several contiguous tracts of land </w:t>
      </w:r>
      <w:r w:rsidR="002472A5">
        <w:t xml:space="preserve">that </w:t>
      </w:r>
      <w:r w:rsidR="00583A1D">
        <w:t xml:space="preserve">are legally owned by different landowners, as that term is defined under 16 TAC § 24.3(18). </w:t>
      </w:r>
      <w:r w:rsidR="00E45825">
        <w:t>Specifically, to satisfy the requirements for the tract of land to be under common ownership by a landowner, Mr. Dry could simply re-deed all of the separately deeded tracts to himself to make them one deeded tract and thus qualify for streamlined expedited release in one docket</w:t>
      </w:r>
      <w:r w:rsidR="00F32A2C">
        <w:t xml:space="preserve">. Staff recommends however that this would </w:t>
      </w:r>
      <w:r w:rsidR="00FB5996">
        <w:t xml:space="preserve">be </w:t>
      </w:r>
      <w:r w:rsidR="00F32A2C">
        <w:t>an unnecessary and expensive complication and frustration of the streamlined expedited process, as well as Mr. Dry’s own personal and business decisions for having the parcels under different ownership</w:t>
      </w:r>
      <w:r w:rsidR="00FB5996">
        <w:t>.</w:t>
      </w:r>
      <w:r w:rsidR="00FB5996">
        <w:rPr>
          <w:rStyle w:val="FootnoteReference"/>
        </w:rPr>
        <w:footnoteReference w:id="2"/>
      </w:r>
      <w:r w:rsidR="00FB5996">
        <w:t xml:space="preserve"> </w:t>
      </w:r>
    </w:p>
    <w:p w14:paraId="7FE266B9" w14:textId="5FE341A1" w:rsidR="004261A7" w:rsidRDefault="009C40A7" w:rsidP="009C40A7">
      <w:pPr>
        <w:spacing w:line="360" w:lineRule="auto"/>
        <w:ind w:firstLine="720"/>
      </w:pPr>
      <w:r>
        <w:t xml:space="preserve"> Therefore, </w:t>
      </w:r>
      <w:r w:rsidR="00E45825">
        <w:t xml:space="preserve">Staff respectfully recommends and requests that </w:t>
      </w:r>
      <w:r>
        <w:t xml:space="preserve">this matter </w:t>
      </w:r>
      <w:r w:rsidR="00E45825">
        <w:t>be certified</w:t>
      </w:r>
      <w:r>
        <w:t xml:space="preserve"> to the Commission under 16 TAC § 22.127(a). The Commission's guidance would help establish and clarify the substantive </w:t>
      </w:r>
      <w:r w:rsidR="00FB5996">
        <w:t xml:space="preserve">ownership </w:t>
      </w:r>
      <w:r>
        <w:t xml:space="preserve">issue </w:t>
      </w:r>
      <w:r w:rsidR="00E45825">
        <w:t xml:space="preserve">presented by this docket and </w:t>
      </w:r>
      <w:r w:rsidR="00FB5996">
        <w:t xml:space="preserve">give the Commission </w:t>
      </w:r>
      <w:r w:rsidR="00E45825">
        <w:t xml:space="preserve">precedent for similar dockets moving forward, whether the Commission’s interpretations are modified or a good cause exception is granted. </w:t>
      </w:r>
      <w:r>
        <w:t>Under the procedure set forth in 16 TAC §</w:t>
      </w:r>
      <w:r w:rsidR="00FB5996">
        <w:t> </w:t>
      </w:r>
      <w:r>
        <w:t xml:space="preserve">22.127(c), once the </w:t>
      </w:r>
      <w:r w:rsidR="00FB5996">
        <w:t>issues</w:t>
      </w:r>
      <w:r>
        <w:t xml:space="preserve"> are certified to the Commission, parties will have an opportunity to provide briefs to the Commission.</w:t>
      </w:r>
    </w:p>
    <w:p w14:paraId="01100002" w14:textId="77777777" w:rsidR="009C40A7" w:rsidRPr="004261A7" w:rsidRDefault="009C40A7" w:rsidP="009C40A7">
      <w:pPr>
        <w:spacing w:line="360" w:lineRule="auto"/>
        <w:ind w:firstLine="720"/>
        <w:rPr>
          <w:bCs/>
        </w:rPr>
      </w:pPr>
    </w:p>
    <w:p w14:paraId="1AC42C66" w14:textId="38BAB94D" w:rsidR="00BA5F24" w:rsidRPr="00596380" w:rsidRDefault="00BA5F24" w:rsidP="00805FD7">
      <w:pPr>
        <w:pStyle w:val="ListParagraph"/>
        <w:numPr>
          <w:ilvl w:val="0"/>
          <w:numId w:val="10"/>
        </w:numPr>
        <w:spacing w:line="360" w:lineRule="auto"/>
        <w:ind w:left="720"/>
        <w:contextualSpacing w:val="0"/>
        <w:jc w:val="center"/>
        <w:rPr>
          <w:b/>
        </w:rPr>
      </w:pPr>
      <w:r w:rsidRPr="00596380">
        <w:rPr>
          <w:b/>
        </w:rPr>
        <w:t>CONCLUSION</w:t>
      </w:r>
    </w:p>
    <w:p w14:paraId="474E983C" w14:textId="78114F56" w:rsidR="005E152F" w:rsidRDefault="00146446" w:rsidP="00146446">
      <w:pPr>
        <w:autoSpaceDE w:val="0"/>
        <w:autoSpaceDN w:val="0"/>
        <w:adjustRightInd w:val="0"/>
        <w:spacing w:line="360" w:lineRule="auto"/>
      </w:pPr>
      <w:r w:rsidRPr="00596380">
        <w:tab/>
      </w:r>
      <w:r w:rsidR="00BA5F24" w:rsidRPr="00596380">
        <w:t xml:space="preserve">For the reasons detailed above, Staff </w:t>
      </w:r>
      <w:r w:rsidR="00F5612A" w:rsidRPr="00596380">
        <w:t>recommends that the petition</w:t>
      </w:r>
      <w:r w:rsidR="00BA5F24" w:rsidRPr="00596380">
        <w:t xml:space="preserve"> be </w:t>
      </w:r>
      <w:r w:rsidR="00F5612A" w:rsidRPr="00596380">
        <w:t xml:space="preserve">found </w:t>
      </w:r>
      <w:r w:rsidR="00BA5F24" w:rsidRPr="00596380">
        <w:t xml:space="preserve">administratively </w:t>
      </w:r>
      <w:r w:rsidR="0045373F" w:rsidRPr="00596380">
        <w:t>in</w:t>
      </w:r>
      <w:r w:rsidR="00BA5F24" w:rsidRPr="00596380">
        <w:t>complete</w:t>
      </w:r>
      <w:r w:rsidR="00503B57">
        <w:t xml:space="preserve">, </w:t>
      </w:r>
      <w:r w:rsidR="0045373F" w:rsidRPr="00596380">
        <w:t>that</w:t>
      </w:r>
      <w:r w:rsidR="00A93A17">
        <w:t xml:space="preserve"> </w:t>
      </w:r>
      <w:r w:rsidR="00503B57">
        <w:t>Mr. Dry</w:t>
      </w:r>
      <w:r w:rsidR="0045373F" w:rsidRPr="00596380">
        <w:t xml:space="preserve"> </w:t>
      </w:r>
      <w:r w:rsidR="001832BA" w:rsidRPr="00596380">
        <w:t xml:space="preserve">be ordered to </w:t>
      </w:r>
      <w:r w:rsidR="0045373F" w:rsidRPr="00596380">
        <w:t xml:space="preserve">file supplemental information to cure the deficiencies in the petition by </w:t>
      </w:r>
      <w:r w:rsidR="00D17699">
        <w:t>April 22</w:t>
      </w:r>
      <w:r w:rsidR="0085166A" w:rsidRPr="00596380">
        <w:t>, 202</w:t>
      </w:r>
      <w:r w:rsidR="00B57111">
        <w:t>2</w:t>
      </w:r>
      <w:r w:rsidR="00503B57">
        <w:t xml:space="preserve">, that Staff be given a deadline of </w:t>
      </w:r>
      <w:r w:rsidR="00D17699">
        <w:t>May 23</w:t>
      </w:r>
      <w:r w:rsidR="00503B57">
        <w:t>, 2022 to file a supplemental recommendation on the administrative completeness of the petition</w:t>
      </w:r>
      <w:r w:rsidR="00B76CE2">
        <w:t>, and that the ALJ consider Staff’s request for certification of an issue to the Commission</w:t>
      </w:r>
      <w:r w:rsidR="0045373F" w:rsidRPr="00596380">
        <w:t xml:space="preserve">. </w:t>
      </w:r>
      <w:r w:rsidR="00E1615D" w:rsidRPr="00596380">
        <w:t>Staff respectfully requests the entry of an order consistent with these recommendations.</w:t>
      </w:r>
    </w:p>
    <w:p w14:paraId="6B4F6BC3" w14:textId="77777777" w:rsidR="00952669" w:rsidRDefault="00952669" w:rsidP="00146446">
      <w:pPr>
        <w:autoSpaceDE w:val="0"/>
        <w:autoSpaceDN w:val="0"/>
        <w:adjustRightInd w:val="0"/>
        <w:spacing w:line="360" w:lineRule="auto"/>
        <w:rPr>
          <w:bCs/>
          <w:szCs w:val="24"/>
        </w:rPr>
      </w:pPr>
    </w:p>
    <w:p w14:paraId="548E59A7" w14:textId="77777777" w:rsidR="000A6073" w:rsidRDefault="000A6073" w:rsidP="00146446">
      <w:pPr>
        <w:autoSpaceDE w:val="0"/>
        <w:autoSpaceDN w:val="0"/>
        <w:adjustRightInd w:val="0"/>
        <w:spacing w:line="360" w:lineRule="auto"/>
        <w:rPr>
          <w:bCs/>
          <w:szCs w:val="24"/>
        </w:rPr>
      </w:pPr>
    </w:p>
    <w:p w14:paraId="11380E7F" w14:textId="6F8175BA" w:rsidR="003744AE" w:rsidRPr="00596380" w:rsidRDefault="004E1C4E" w:rsidP="00146446">
      <w:pPr>
        <w:autoSpaceDE w:val="0"/>
        <w:autoSpaceDN w:val="0"/>
        <w:adjustRightInd w:val="0"/>
        <w:spacing w:line="360" w:lineRule="auto"/>
      </w:pPr>
      <w:r w:rsidRPr="00596380">
        <w:rPr>
          <w:bCs/>
          <w:szCs w:val="24"/>
        </w:rPr>
        <w:lastRenderedPageBreak/>
        <w:t xml:space="preserve">Dated: </w:t>
      </w:r>
      <w:r w:rsidR="00180924" w:rsidRPr="00596380">
        <w:rPr>
          <w:bCs/>
          <w:szCs w:val="24"/>
        </w:rPr>
        <w:fldChar w:fldCharType="begin"/>
      </w:r>
      <w:r w:rsidR="00180924" w:rsidRPr="00596380">
        <w:rPr>
          <w:bCs/>
          <w:szCs w:val="24"/>
        </w:rPr>
        <w:instrText xml:space="preserve"> DATE \@ "MMMM d, yyyy" </w:instrText>
      </w:r>
      <w:r w:rsidR="00180924" w:rsidRPr="00596380">
        <w:rPr>
          <w:bCs/>
          <w:szCs w:val="24"/>
        </w:rPr>
        <w:fldChar w:fldCharType="separate"/>
      </w:r>
      <w:r w:rsidR="003B09E0">
        <w:rPr>
          <w:bCs/>
          <w:noProof/>
          <w:szCs w:val="24"/>
        </w:rPr>
        <w:t>March 25, 2022</w:t>
      </w:r>
      <w:r w:rsidR="00180924" w:rsidRPr="00596380">
        <w:rPr>
          <w:bCs/>
          <w:szCs w:val="24"/>
        </w:rPr>
        <w:fldChar w:fldCharType="end"/>
      </w:r>
    </w:p>
    <w:p w14:paraId="2E90D86F" w14:textId="77777777" w:rsidR="003E584A" w:rsidRPr="00596380" w:rsidRDefault="003E584A" w:rsidP="00180924">
      <w:pPr>
        <w:spacing w:line="360" w:lineRule="auto"/>
        <w:rPr>
          <w:bCs/>
          <w:szCs w:val="24"/>
        </w:rPr>
      </w:pPr>
    </w:p>
    <w:p w14:paraId="05CBD9F1" w14:textId="77777777" w:rsidR="00180924" w:rsidRPr="00596380" w:rsidRDefault="00D1781D" w:rsidP="00180924">
      <w:pPr>
        <w:spacing w:line="480" w:lineRule="auto"/>
        <w:ind w:left="3600" w:firstLine="720"/>
        <w:rPr>
          <w:szCs w:val="24"/>
        </w:rPr>
      </w:pPr>
      <w:r w:rsidRPr="00596380">
        <w:rPr>
          <w:szCs w:val="24"/>
        </w:rPr>
        <w:t>Respectfully s</w:t>
      </w:r>
      <w:r w:rsidR="00180924" w:rsidRPr="00596380">
        <w:rPr>
          <w:szCs w:val="24"/>
        </w:rPr>
        <w:t>ubmitted,</w:t>
      </w:r>
    </w:p>
    <w:p w14:paraId="7874AE31" w14:textId="77777777" w:rsidR="00180924" w:rsidRPr="00596380" w:rsidRDefault="00180924" w:rsidP="00180924">
      <w:pPr>
        <w:ind w:left="4320"/>
        <w:contextualSpacing/>
        <w:rPr>
          <w:b/>
          <w:szCs w:val="24"/>
        </w:rPr>
      </w:pPr>
      <w:r w:rsidRPr="00596380">
        <w:rPr>
          <w:b/>
          <w:szCs w:val="24"/>
        </w:rPr>
        <w:t xml:space="preserve">PUBLIC UTILITY COMMISSION OF TEXAS </w:t>
      </w:r>
    </w:p>
    <w:p w14:paraId="2F4B7E1F" w14:textId="77777777" w:rsidR="00180924" w:rsidRPr="00596380" w:rsidRDefault="00180924" w:rsidP="00180924">
      <w:pPr>
        <w:ind w:left="4320"/>
        <w:contextualSpacing/>
        <w:rPr>
          <w:b/>
          <w:szCs w:val="24"/>
        </w:rPr>
      </w:pPr>
      <w:r w:rsidRPr="00596380">
        <w:rPr>
          <w:b/>
          <w:szCs w:val="24"/>
        </w:rPr>
        <w:t>LEGAL DIVISION</w:t>
      </w:r>
    </w:p>
    <w:p w14:paraId="72EFBB73" w14:textId="77777777" w:rsidR="00675E73" w:rsidRPr="00596380" w:rsidRDefault="00675E73" w:rsidP="00675E73">
      <w:pPr>
        <w:keepNext/>
        <w:ind w:left="4320"/>
      </w:pPr>
    </w:p>
    <w:p w14:paraId="6415729F" w14:textId="42A1F6F2" w:rsidR="00BE2CAD" w:rsidRPr="00421963" w:rsidRDefault="00506054" w:rsidP="00BE2CAD">
      <w:pPr>
        <w:ind w:firstLine="4320"/>
        <w:jc w:val="left"/>
        <w:rPr>
          <w:szCs w:val="24"/>
        </w:rPr>
      </w:pPr>
      <w:r>
        <w:rPr>
          <w:szCs w:val="24"/>
        </w:rPr>
        <w:t>Sneha Patel</w:t>
      </w:r>
    </w:p>
    <w:p w14:paraId="25DB16DA" w14:textId="77777777" w:rsidR="00BE2CAD" w:rsidRPr="00421963" w:rsidRDefault="00BE2CAD" w:rsidP="00BE2CAD">
      <w:pPr>
        <w:ind w:firstLine="4320"/>
        <w:jc w:val="left"/>
        <w:rPr>
          <w:szCs w:val="24"/>
        </w:rPr>
      </w:pPr>
      <w:r w:rsidRPr="00421963">
        <w:rPr>
          <w:szCs w:val="24"/>
        </w:rPr>
        <w:t>Managing Attorney</w:t>
      </w:r>
    </w:p>
    <w:p w14:paraId="610881E9" w14:textId="77777777" w:rsidR="00BE2CAD" w:rsidRPr="00421963" w:rsidRDefault="00BE2CAD" w:rsidP="00BE2CAD">
      <w:pPr>
        <w:ind w:firstLine="4320"/>
        <w:jc w:val="left"/>
        <w:rPr>
          <w:szCs w:val="24"/>
        </w:rPr>
      </w:pPr>
    </w:p>
    <w:p w14:paraId="1E6CA3E2" w14:textId="77777777" w:rsidR="00BE2CAD" w:rsidRPr="00421963" w:rsidRDefault="00BE2CAD" w:rsidP="00BE2CAD">
      <w:pPr>
        <w:overflowPunct w:val="0"/>
        <w:autoSpaceDE w:val="0"/>
        <w:autoSpaceDN w:val="0"/>
        <w:adjustRightInd w:val="0"/>
        <w:ind w:left="4320"/>
        <w:jc w:val="left"/>
        <w:textAlignment w:val="baseline"/>
        <w:rPr>
          <w:szCs w:val="24"/>
        </w:rPr>
      </w:pPr>
    </w:p>
    <w:p w14:paraId="48D7DF94" w14:textId="77777777" w:rsidR="00BE2CAD" w:rsidRPr="005D3588" w:rsidRDefault="00BE2CAD" w:rsidP="00BE2CAD">
      <w:pPr>
        <w:overflowPunct w:val="0"/>
        <w:autoSpaceDE w:val="0"/>
        <w:autoSpaceDN w:val="0"/>
        <w:adjustRightInd w:val="0"/>
        <w:ind w:left="4320"/>
        <w:jc w:val="left"/>
        <w:textAlignment w:val="baseline"/>
        <w:rPr>
          <w:szCs w:val="24"/>
        </w:rPr>
      </w:pPr>
      <w:r>
        <w:rPr>
          <w:szCs w:val="24"/>
          <w:u w:val="single"/>
        </w:rPr>
        <w:t>/s/ Scott Miles</w:t>
      </w:r>
    </w:p>
    <w:p w14:paraId="1CA91FBD"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 Miles</w:t>
      </w:r>
    </w:p>
    <w:p w14:paraId="1F334983"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State Bar No. 24098103</w:t>
      </w:r>
    </w:p>
    <w:p w14:paraId="0D97F4B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1701 N. Congress Avenue</w:t>
      </w:r>
    </w:p>
    <w:p w14:paraId="1994E1CF"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P.O. Box 13326</w:t>
      </w:r>
    </w:p>
    <w:p w14:paraId="7FA7924B"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Austin, Texas 78711-3326</w:t>
      </w:r>
    </w:p>
    <w:p w14:paraId="5AA44E1E"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936-7228</w:t>
      </w:r>
    </w:p>
    <w:p w14:paraId="6C55ACF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(512) 936-7268 (facsimile)</w:t>
      </w:r>
    </w:p>
    <w:p w14:paraId="2DD85D70" w14:textId="77777777" w:rsidR="00BE2CAD" w:rsidRPr="00421963" w:rsidRDefault="00BE2CAD" w:rsidP="00BE2CAD">
      <w:pPr>
        <w:overflowPunct w:val="0"/>
        <w:autoSpaceDE w:val="0"/>
        <w:autoSpaceDN w:val="0"/>
        <w:adjustRightInd w:val="0"/>
        <w:ind w:left="4320"/>
        <w:jc w:val="left"/>
        <w:textAlignment w:val="baseline"/>
        <w:rPr>
          <w:szCs w:val="24"/>
        </w:rPr>
      </w:pPr>
      <w:r w:rsidRPr="00421963">
        <w:rPr>
          <w:szCs w:val="24"/>
        </w:rPr>
        <w:t>Scott.Miles@puc.texas.gov</w:t>
      </w:r>
    </w:p>
    <w:p w14:paraId="6ED48E4F" w14:textId="2D331CAD" w:rsidR="00502812" w:rsidRPr="00596380" w:rsidRDefault="00502812">
      <w:pPr>
        <w:jc w:val="left"/>
        <w:rPr>
          <w:b/>
          <w:caps/>
          <w:szCs w:val="24"/>
        </w:rPr>
      </w:pPr>
    </w:p>
    <w:p w14:paraId="743506C1" w14:textId="77777777" w:rsidR="005E152F" w:rsidRDefault="005E152F" w:rsidP="00675E73">
      <w:pPr>
        <w:pStyle w:val="Docketnumber"/>
        <w:rPr>
          <w:sz w:val="24"/>
          <w:szCs w:val="24"/>
        </w:rPr>
      </w:pPr>
    </w:p>
    <w:p w14:paraId="2C43A123" w14:textId="6CF45385" w:rsidR="00675E73" w:rsidRPr="00596380" w:rsidRDefault="00675E73" w:rsidP="00675E73">
      <w:pPr>
        <w:pStyle w:val="Docketnumber"/>
        <w:rPr>
          <w:sz w:val="24"/>
          <w:szCs w:val="24"/>
        </w:rPr>
      </w:pPr>
      <w:r w:rsidRPr="00596380">
        <w:rPr>
          <w:sz w:val="24"/>
          <w:szCs w:val="24"/>
        </w:rPr>
        <w:t xml:space="preserve">DOCKET NO. </w:t>
      </w:r>
      <w:r w:rsidR="00502812" w:rsidRPr="00596380">
        <w:rPr>
          <w:sz w:val="24"/>
          <w:szCs w:val="24"/>
        </w:rPr>
        <w:t>5</w:t>
      </w:r>
      <w:r w:rsidR="00B57111">
        <w:rPr>
          <w:sz w:val="24"/>
          <w:szCs w:val="24"/>
        </w:rPr>
        <w:t>3018</w:t>
      </w:r>
    </w:p>
    <w:p w14:paraId="398987C5" w14:textId="77777777" w:rsidR="00675E73" w:rsidRPr="00596380" w:rsidRDefault="00675E73" w:rsidP="00675E73">
      <w:pPr>
        <w:pStyle w:val="Docketnumber"/>
        <w:rPr>
          <w:sz w:val="24"/>
          <w:szCs w:val="24"/>
        </w:rPr>
      </w:pPr>
    </w:p>
    <w:p w14:paraId="6C2A520D" w14:textId="77FF4F15" w:rsidR="00675E73" w:rsidRPr="00596380" w:rsidRDefault="00675E73" w:rsidP="00675E73">
      <w:pPr>
        <w:keepNext/>
        <w:spacing w:line="360" w:lineRule="auto"/>
        <w:jc w:val="center"/>
        <w:rPr>
          <w:b/>
          <w:szCs w:val="24"/>
        </w:rPr>
      </w:pPr>
      <w:r w:rsidRPr="00596380">
        <w:rPr>
          <w:b/>
          <w:szCs w:val="24"/>
        </w:rPr>
        <w:t>CERTIFICATE OF SERVICE</w:t>
      </w:r>
    </w:p>
    <w:p w14:paraId="1889CE6B" w14:textId="77777777" w:rsidR="00502812" w:rsidRPr="00596380" w:rsidRDefault="00502812" w:rsidP="00675E73">
      <w:pPr>
        <w:keepNext/>
        <w:spacing w:line="360" w:lineRule="auto"/>
        <w:jc w:val="center"/>
        <w:rPr>
          <w:b/>
          <w:szCs w:val="24"/>
        </w:rPr>
      </w:pPr>
    </w:p>
    <w:p w14:paraId="0934D5A2" w14:textId="3B452A8A" w:rsidR="00502812" w:rsidRDefault="00502812" w:rsidP="00502812">
      <w:pPr>
        <w:keepNext/>
        <w:spacing w:line="360" w:lineRule="auto"/>
        <w:ind w:firstLine="720"/>
        <w:rPr>
          <w:color w:val="0D0D0D"/>
          <w:szCs w:val="24"/>
        </w:rPr>
      </w:pPr>
      <w:r w:rsidRPr="00596380">
        <w:rPr>
          <w:szCs w:val="24"/>
        </w:rPr>
        <w:t>I</w:t>
      </w:r>
      <w:r w:rsidRPr="00596380">
        <w:rPr>
          <w:color w:val="0D0D0D"/>
          <w:szCs w:val="24"/>
        </w:rPr>
        <w:t xml:space="preserve"> certify that, unless otherwise ordered by the presiding officer, notice of the filing of this document was provided to all parties of record on</w:t>
      </w:r>
      <w:r w:rsidRPr="00596380">
        <w:rPr>
          <w:szCs w:val="24"/>
        </w:rPr>
        <w:t xml:space="preserve"> </w:t>
      </w:r>
      <w:r w:rsidRPr="00596380">
        <w:rPr>
          <w:szCs w:val="24"/>
        </w:rPr>
        <w:fldChar w:fldCharType="begin"/>
      </w:r>
      <w:r w:rsidRPr="00596380">
        <w:rPr>
          <w:szCs w:val="24"/>
        </w:rPr>
        <w:instrText xml:space="preserve"> DATE \@ "MMMM d, yyyy" </w:instrText>
      </w:r>
      <w:r w:rsidRPr="00596380">
        <w:rPr>
          <w:szCs w:val="24"/>
        </w:rPr>
        <w:fldChar w:fldCharType="separate"/>
      </w:r>
      <w:r w:rsidR="003B09E0">
        <w:rPr>
          <w:noProof/>
          <w:szCs w:val="24"/>
        </w:rPr>
        <w:t>March 25, 2022</w:t>
      </w:r>
      <w:r w:rsidRPr="00596380">
        <w:rPr>
          <w:szCs w:val="24"/>
        </w:rPr>
        <w:fldChar w:fldCharType="end"/>
      </w:r>
      <w:r w:rsidRPr="00596380">
        <w:rPr>
          <w:color w:val="0D0D0D"/>
          <w:szCs w:val="24"/>
        </w:rPr>
        <w:t>, in accordance with the Order Suspending Rules, issued in Project No. 50664.</w:t>
      </w:r>
    </w:p>
    <w:p w14:paraId="045A0529" w14:textId="77777777" w:rsidR="00BE2CAD" w:rsidRPr="00596380" w:rsidRDefault="00BE2CAD" w:rsidP="00502812">
      <w:pPr>
        <w:keepNext/>
        <w:spacing w:line="360" w:lineRule="auto"/>
        <w:ind w:firstLine="720"/>
        <w:rPr>
          <w:color w:val="0D0D0D"/>
          <w:szCs w:val="24"/>
        </w:rPr>
      </w:pPr>
    </w:p>
    <w:p w14:paraId="45AE339B" w14:textId="2A264185" w:rsidR="00BE2CAD" w:rsidRPr="00421963" w:rsidRDefault="00BE2CAD" w:rsidP="00BE2CAD">
      <w:pPr>
        <w:ind w:left="4410"/>
      </w:pPr>
      <w:r>
        <w:rPr>
          <w:szCs w:val="24"/>
          <w:u w:val="single"/>
        </w:rPr>
        <w:t>/s/ Scott Miles</w:t>
      </w:r>
    </w:p>
    <w:p w14:paraId="46FE8F75" w14:textId="5AD7F6DC" w:rsidR="00BE2CAD" w:rsidRPr="008164A6" w:rsidRDefault="00BE2CAD" w:rsidP="00BE2CAD">
      <w:pPr>
        <w:pStyle w:val="Normaldouble"/>
        <w:spacing w:line="240" w:lineRule="auto"/>
        <w:ind w:left="4410"/>
      </w:pPr>
      <w:r w:rsidRPr="00421963">
        <w:rPr>
          <w:szCs w:val="24"/>
        </w:rPr>
        <w:t>Scott Miles</w:t>
      </w:r>
    </w:p>
    <w:p w14:paraId="4BB2EE05" w14:textId="7EC69897" w:rsidR="0038776A" w:rsidRPr="00180924" w:rsidRDefault="0038776A" w:rsidP="008601A8">
      <w:pPr>
        <w:keepNext/>
        <w:ind w:left="3600" w:firstLine="720"/>
      </w:pPr>
    </w:p>
    <w:sectPr w:rsidR="0038776A" w:rsidRPr="00180924" w:rsidSect="00590818">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50281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 w:id="1">
    <w:p w14:paraId="0677571D" w14:textId="4FDB48CF" w:rsidR="009C40A7" w:rsidRDefault="009C40A7" w:rsidP="009C40A7">
      <w:pPr>
        <w:pStyle w:val="FootnoteText"/>
        <w:ind w:firstLine="720"/>
      </w:pPr>
      <w:r>
        <w:rPr>
          <w:rStyle w:val="FootnoteReference"/>
        </w:rPr>
        <w:footnoteRef/>
      </w:r>
      <w:r>
        <w:t xml:space="preserve">  </w:t>
      </w:r>
      <w:r w:rsidRPr="009C40A7">
        <w:t>16 TAC § 22.127</w:t>
      </w:r>
      <w:r>
        <w:t xml:space="preserve">(b) </w:t>
      </w:r>
    </w:p>
  </w:footnote>
  <w:footnote w:id="2">
    <w:p w14:paraId="279CCA60" w14:textId="02EA30C0" w:rsidR="00FB5996" w:rsidRDefault="00FB5996" w:rsidP="00FB5996">
      <w:pPr>
        <w:pStyle w:val="FootnoteText"/>
        <w:ind w:firstLine="720"/>
      </w:pPr>
      <w:r>
        <w:rPr>
          <w:rStyle w:val="FootnoteReference"/>
        </w:rPr>
        <w:footnoteRef/>
      </w:r>
      <w:r>
        <w:t xml:space="preserve">   </w:t>
      </w:r>
      <w:r w:rsidRPr="00FB5996">
        <w:t xml:space="preserve">Petition </w:t>
      </w:r>
      <w:r>
        <w:t>o</w:t>
      </w:r>
      <w:r w:rsidRPr="00FB5996">
        <w:t>f S</w:t>
      </w:r>
      <w:r>
        <w:t>LF</w:t>
      </w:r>
      <w:r w:rsidRPr="00FB5996">
        <w:t xml:space="preserve"> I</w:t>
      </w:r>
      <w:r>
        <w:t>V</w:t>
      </w:r>
      <w:r w:rsidRPr="00FB5996">
        <w:t xml:space="preserve"> - 114 Assemblage, L.P. </w:t>
      </w:r>
      <w:r>
        <w:t>t</w:t>
      </w:r>
      <w:r w:rsidRPr="00FB5996">
        <w:t>o Amend Aqua Texas, Inc.</w:t>
      </w:r>
      <w:r>
        <w:t>’s</w:t>
      </w:r>
      <w:r w:rsidRPr="00FB5996">
        <w:t xml:space="preserve"> Certificate </w:t>
      </w:r>
      <w:r>
        <w:t>o</w:t>
      </w:r>
      <w:r w:rsidRPr="00FB5996">
        <w:t xml:space="preserve">f Convenience </w:t>
      </w:r>
      <w:r>
        <w:t>a</w:t>
      </w:r>
      <w:r w:rsidRPr="00FB5996">
        <w:t xml:space="preserve">nd Necessity </w:t>
      </w:r>
      <w:r>
        <w:t>i</w:t>
      </w:r>
      <w:r w:rsidRPr="00FB5996">
        <w:t xml:space="preserve">n Denton County </w:t>
      </w:r>
      <w:r>
        <w:t>b</w:t>
      </w:r>
      <w:r w:rsidRPr="00FB5996">
        <w:t>y Expedited Release</w:t>
      </w:r>
      <w:r>
        <w:t>, Docket No. 44667, Final Order at 5 (Sep. 11, 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9677" w14:textId="77777777" w:rsidR="00502812" w:rsidRPr="000D20F1" w:rsidRDefault="00502812" w:rsidP="00502812">
    <w:pPr>
      <w:pStyle w:val="Header"/>
      <w:jc w:val="right"/>
      <w:rPr>
        <w:b/>
        <w:bCs/>
        <w:sz w:val="20"/>
      </w:rPr>
    </w:pPr>
    <w:r w:rsidRPr="00BF50E2">
      <w:rPr>
        <w:b/>
        <w:bCs/>
        <w:sz w:val="20"/>
      </w:rPr>
      <w:t xml:space="preserve">Page </w:t>
    </w:r>
    <w:r w:rsidRPr="00BF50E2">
      <w:rPr>
        <w:b/>
        <w:bCs/>
        <w:sz w:val="20"/>
      </w:rPr>
      <w:fldChar w:fldCharType="begin"/>
    </w:r>
    <w:r w:rsidRPr="00BF50E2">
      <w:rPr>
        <w:b/>
        <w:bCs/>
        <w:sz w:val="20"/>
      </w:rPr>
      <w:instrText xml:space="preserve"> PAGE </w:instrText>
    </w:r>
    <w:r w:rsidRPr="00BF50E2">
      <w:rPr>
        <w:b/>
        <w:bCs/>
        <w:sz w:val="20"/>
      </w:rPr>
      <w:fldChar w:fldCharType="separate"/>
    </w:r>
    <w:r>
      <w:rPr>
        <w:b/>
        <w:bCs/>
        <w:sz w:val="20"/>
      </w:rPr>
      <w:t>3</w:t>
    </w:r>
    <w:r w:rsidRPr="00BF50E2">
      <w:rPr>
        <w:b/>
        <w:bCs/>
        <w:sz w:val="20"/>
      </w:rPr>
      <w:fldChar w:fldCharType="end"/>
    </w:r>
    <w:r w:rsidRPr="00BF50E2">
      <w:rPr>
        <w:b/>
        <w:bCs/>
        <w:sz w:val="20"/>
      </w:rPr>
      <w:t xml:space="preserve"> of </w:t>
    </w:r>
    <w:r w:rsidRPr="00BF50E2">
      <w:rPr>
        <w:b/>
        <w:bCs/>
        <w:sz w:val="20"/>
      </w:rPr>
      <w:fldChar w:fldCharType="begin"/>
    </w:r>
    <w:r w:rsidRPr="00BF50E2">
      <w:rPr>
        <w:b/>
        <w:bCs/>
        <w:sz w:val="20"/>
      </w:rPr>
      <w:instrText xml:space="preserve"> NUMPAGES  </w:instrText>
    </w:r>
    <w:r w:rsidRPr="00BF50E2">
      <w:rPr>
        <w:b/>
        <w:bCs/>
        <w:sz w:val="20"/>
      </w:rPr>
      <w:fldChar w:fldCharType="separate"/>
    </w:r>
    <w:r>
      <w:rPr>
        <w:b/>
        <w:bCs/>
        <w:sz w:val="20"/>
      </w:rPr>
      <w:t>3</w:t>
    </w:r>
    <w:r w:rsidRPr="00BF50E2">
      <w:rPr>
        <w:b/>
        <w:bCs/>
        <w:sz w:val="20"/>
      </w:rPr>
      <w:fldChar w:fldCharType="end"/>
    </w:r>
  </w:p>
  <w:p w14:paraId="63161D68" w14:textId="77777777" w:rsidR="00502812" w:rsidRDefault="00502812" w:rsidP="005028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11FB"/>
    <w:rsid w:val="00092B02"/>
    <w:rsid w:val="0009361B"/>
    <w:rsid w:val="0009426E"/>
    <w:rsid w:val="00094D6D"/>
    <w:rsid w:val="000A6073"/>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6EF0"/>
    <w:rsid w:val="00217977"/>
    <w:rsid w:val="0022173D"/>
    <w:rsid w:val="002241EF"/>
    <w:rsid w:val="00226C69"/>
    <w:rsid w:val="00227044"/>
    <w:rsid w:val="00230417"/>
    <w:rsid w:val="0023091D"/>
    <w:rsid w:val="002329B6"/>
    <w:rsid w:val="00240DCE"/>
    <w:rsid w:val="0024377E"/>
    <w:rsid w:val="002472A5"/>
    <w:rsid w:val="00247F89"/>
    <w:rsid w:val="00253FE6"/>
    <w:rsid w:val="00254D8E"/>
    <w:rsid w:val="0025611C"/>
    <w:rsid w:val="002567BF"/>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38DF"/>
    <w:rsid w:val="002B6FF8"/>
    <w:rsid w:val="002C263C"/>
    <w:rsid w:val="002C4C90"/>
    <w:rsid w:val="002C4C99"/>
    <w:rsid w:val="002C5D86"/>
    <w:rsid w:val="002D170C"/>
    <w:rsid w:val="002D3A76"/>
    <w:rsid w:val="002D481E"/>
    <w:rsid w:val="002D543A"/>
    <w:rsid w:val="002E45FE"/>
    <w:rsid w:val="002E749D"/>
    <w:rsid w:val="002F08B6"/>
    <w:rsid w:val="002F2BE4"/>
    <w:rsid w:val="002F479D"/>
    <w:rsid w:val="002F5B85"/>
    <w:rsid w:val="003021A2"/>
    <w:rsid w:val="003033F1"/>
    <w:rsid w:val="00303A45"/>
    <w:rsid w:val="00305298"/>
    <w:rsid w:val="00311A31"/>
    <w:rsid w:val="00316ABF"/>
    <w:rsid w:val="00324585"/>
    <w:rsid w:val="003256F0"/>
    <w:rsid w:val="00326625"/>
    <w:rsid w:val="00332458"/>
    <w:rsid w:val="00332793"/>
    <w:rsid w:val="003346A4"/>
    <w:rsid w:val="00336ACF"/>
    <w:rsid w:val="00340B01"/>
    <w:rsid w:val="00340EB2"/>
    <w:rsid w:val="0034182B"/>
    <w:rsid w:val="00341854"/>
    <w:rsid w:val="00343133"/>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09E0"/>
    <w:rsid w:val="003B12A2"/>
    <w:rsid w:val="003B18B4"/>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261A7"/>
    <w:rsid w:val="00431973"/>
    <w:rsid w:val="00434247"/>
    <w:rsid w:val="0043494D"/>
    <w:rsid w:val="00435C56"/>
    <w:rsid w:val="00437F13"/>
    <w:rsid w:val="00443332"/>
    <w:rsid w:val="00444FEA"/>
    <w:rsid w:val="004478B0"/>
    <w:rsid w:val="00450C29"/>
    <w:rsid w:val="00451ADC"/>
    <w:rsid w:val="0045373F"/>
    <w:rsid w:val="004540A3"/>
    <w:rsid w:val="004540CD"/>
    <w:rsid w:val="00454147"/>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B641A"/>
    <w:rsid w:val="004C4866"/>
    <w:rsid w:val="004D20DD"/>
    <w:rsid w:val="004D5E0E"/>
    <w:rsid w:val="004E170B"/>
    <w:rsid w:val="004E1C4E"/>
    <w:rsid w:val="004E4207"/>
    <w:rsid w:val="004E5152"/>
    <w:rsid w:val="004E563C"/>
    <w:rsid w:val="004F3113"/>
    <w:rsid w:val="004F5B9F"/>
    <w:rsid w:val="005024E1"/>
    <w:rsid w:val="00502812"/>
    <w:rsid w:val="00503B57"/>
    <w:rsid w:val="00503D9C"/>
    <w:rsid w:val="00506054"/>
    <w:rsid w:val="00511DED"/>
    <w:rsid w:val="00517C97"/>
    <w:rsid w:val="00535DF6"/>
    <w:rsid w:val="0054012D"/>
    <w:rsid w:val="00545EEE"/>
    <w:rsid w:val="00547811"/>
    <w:rsid w:val="005528A6"/>
    <w:rsid w:val="00553BD2"/>
    <w:rsid w:val="00555E35"/>
    <w:rsid w:val="005617AE"/>
    <w:rsid w:val="0057620A"/>
    <w:rsid w:val="00583A1D"/>
    <w:rsid w:val="00587716"/>
    <w:rsid w:val="00590818"/>
    <w:rsid w:val="0059122E"/>
    <w:rsid w:val="0059197A"/>
    <w:rsid w:val="00593606"/>
    <w:rsid w:val="00595FDD"/>
    <w:rsid w:val="00596380"/>
    <w:rsid w:val="0059639F"/>
    <w:rsid w:val="00596A01"/>
    <w:rsid w:val="00596DB2"/>
    <w:rsid w:val="00597D48"/>
    <w:rsid w:val="005A31F1"/>
    <w:rsid w:val="005A652A"/>
    <w:rsid w:val="005B1CE6"/>
    <w:rsid w:val="005B600D"/>
    <w:rsid w:val="005B6597"/>
    <w:rsid w:val="005B76D0"/>
    <w:rsid w:val="005B7B7B"/>
    <w:rsid w:val="005C3C54"/>
    <w:rsid w:val="005C5115"/>
    <w:rsid w:val="005D0E47"/>
    <w:rsid w:val="005E152F"/>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C261B"/>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05FD7"/>
    <w:rsid w:val="00813959"/>
    <w:rsid w:val="008146C8"/>
    <w:rsid w:val="0082486F"/>
    <w:rsid w:val="00827E46"/>
    <w:rsid w:val="0085166A"/>
    <w:rsid w:val="00854779"/>
    <w:rsid w:val="00854EC6"/>
    <w:rsid w:val="00855A5A"/>
    <w:rsid w:val="008601A8"/>
    <w:rsid w:val="00873122"/>
    <w:rsid w:val="0088061E"/>
    <w:rsid w:val="008814ED"/>
    <w:rsid w:val="00885CD1"/>
    <w:rsid w:val="008915EB"/>
    <w:rsid w:val="008947F4"/>
    <w:rsid w:val="008A0CD3"/>
    <w:rsid w:val="008A3B43"/>
    <w:rsid w:val="008A7F35"/>
    <w:rsid w:val="008B0CAF"/>
    <w:rsid w:val="008B5086"/>
    <w:rsid w:val="008C6CF0"/>
    <w:rsid w:val="008D0224"/>
    <w:rsid w:val="008D3B53"/>
    <w:rsid w:val="008D4CAE"/>
    <w:rsid w:val="008D585A"/>
    <w:rsid w:val="008E4957"/>
    <w:rsid w:val="008E5F5E"/>
    <w:rsid w:val="008E684E"/>
    <w:rsid w:val="008F1B72"/>
    <w:rsid w:val="008F36DB"/>
    <w:rsid w:val="008F439E"/>
    <w:rsid w:val="008F7469"/>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2669"/>
    <w:rsid w:val="00953708"/>
    <w:rsid w:val="00953B7B"/>
    <w:rsid w:val="00960F8F"/>
    <w:rsid w:val="00965618"/>
    <w:rsid w:val="00971254"/>
    <w:rsid w:val="009741CA"/>
    <w:rsid w:val="00975123"/>
    <w:rsid w:val="00975A43"/>
    <w:rsid w:val="00977089"/>
    <w:rsid w:val="00983F1E"/>
    <w:rsid w:val="00991476"/>
    <w:rsid w:val="00996951"/>
    <w:rsid w:val="009A0F7B"/>
    <w:rsid w:val="009A498F"/>
    <w:rsid w:val="009A6563"/>
    <w:rsid w:val="009A6AA5"/>
    <w:rsid w:val="009A7E13"/>
    <w:rsid w:val="009B0C68"/>
    <w:rsid w:val="009B0D86"/>
    <w:rsid w:val="009B2BE7"/>
    <w:rsid w:val="009B303C"/>
    <w:rsid w:val="009B3451"/>
    <w:rsid w:val="009B4782"/>
    <w:rsid w:val="009B61E3"/>
    <w:rsid w:val="009C01D2"/>
    <w:rsid w:val="009C1544"/>
    <w:rsid w:val="009C40A7"/>
    <w:rsid w:val="009C690A"/>
    <w:rsid w:val="009E3093"/>
    <w:rsid w:val="009E324E"/>
    <w:rsid w:val="009E3A90"/>
    <w:rsid w:val="009E4865"/>
    <w:rsid w:val="009E53B8"/>
    <w:rsid w:val="009E58EE"/>
    <w:rsid w:val="009E68FE"/>
    <w:rsid w:val="009F3C45"/>
    <w:rsid w:val="009F4CE6"/>
    <w:rsid w:val="009F6C74"/>
    <w:rsid w:val="00A1058B"/>
    <w:rsid w:val="00A1461F"/>
    <w:rsid w:val="00A1685B"/>
    <w:rsid w:val="00A20D13"/>
    <w:rsid w:val="00A24715"/>
    <w:rsid w:val="00A25538"/>
    <w:rsid w:val="00A25FAD"/>
    <w:rsid w:val="00A265AF"/>
    <w:rsid w:val="00A26D1E"/>
    <w:rsid w:val="00A3034F"/>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9E"/>
    <w:rsid w:val="00A75CE5"/>
    <w:rsid w:val="00A76E69"/>
    <w:rsid w:val="00A82BFB"/>
    <w:rsid w:val="00A851D8"/>
    <w:rsid w:val="00A93A17"/>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57111"/>
    <w:rsid w:val="00B60060"/>
    <w:rsid w:val="00B60332"/>
    <w:rsid w:val="00B60618"/>
    <w:rsid w:val="00B651B9"/>
    <w:rsid w:val="00B71A98"/>
    <w:rsid w:val="00B76CE2"/>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2CAD"/>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1511"/>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D7CE4"/>
    <w:rsid w:val="00CE16ED"/>
    <w:rsid w:val="00CE6A3B"/>
    <w:rsid w:val="00CE6EF2"/>
    <w:rsid w:val="00D01DC2"/>
    <w:rsid w:val="00D02A2B"/>
    <w:rsid w:val="00D03766"/>
    <w:rsid w:val="00D07253"/>
    <w:rsid w:val="00D11758"/>
    <w:rsid w:val="00D12BA5"/>
    <w:rsid w:val="00D17699"/>
    <w:rsid w:val="00D1781D"/>
    <w:rsid w:val="00D207FC"/>
    <w:rsid w:val="00D2238A"/>
    <w:rsid w:val="00D23504"/>
    <w:rsid w:val="00D32DFB"/>
    <w:rsid w:val="00D33BD9"/>
    <w:rsid w:val="00D35DEF"/>
    <w:rsid w:val="00D44CF6"/>
    <w:rsid w:val="00D5078B"/>
    <w:rsid w:val="00D52A4A"/>
    <w:rsid w:val="00D61912"/>
    <w:rsid w:val="00D61BC0"/>
    <w:rsid w:val="00D65742"/>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60B6"/>
    <w:rsid w:val="00DF0679"/>
    <w:rsid w:val="00DF49AE"/>
    <w:rsid w:val="00DF60AA"/>
    <w:rsid w:val="00E01327"/>
    <w:rsid w:val="00E02C88"/>
    <w:rsid w:val="00E04A37"/>
    <w:rsid w:val="00E06CE7"/>
    <w:rsid w:val="00E071E4"/>
    <w:rsid w:val="00E10C21"/>
    <w:rsid w:val="00E1615D"/>
    <w:rsid w:val="00E22B2A"/>
    <w:rsid w:val="00E22DA1"/>
    <w:rsid w:val="00E32166"/>
    <w:rsid w:val="00E324F4"/>
    <w:rsid w:val="00E32CEE"/>
    <w:rsid w:val="00E35B5D"/>
    <w:rsid w:val="00E363C9"/>
    <w:rsid w:val="00E45825"/>
    <w:rsid w:val="00E5280E"/>
    <w:rsid w:val="00E54203"/>
    <w:rsid w:val="00E55B5F"/>
    <w:rsid w:val="00E57EBE"/>
    <w:rsid w:val="00E60E28"/>
    <w:rsid w:val="00E752FC"/>
    <w:rsid w:val="00E77066"/>
    <w:rsid w:val="00E770E2"/>
    <w:rsid w:val="00E87ACF"/>
    <w:rsid w:val="00E9164D"/>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2A2C"/>
    <w:rsid w:val="00F34435"/>
    <w:rsid w:val="00F37917"/>
    <w:rsid w:val="00F46C47"/>
    <w:rsid w:val="00F5040C"/>
    <w:rsid w:val="00F552DE"/>
    <w:rsid w:val="00F5612A"/>
    <w:rsid w:val="00F6037A"/>
    <w:rsid w:val="00F603DB"/>
    <w:rsid w:val="00F637EB"/>
    <w:rsid w:val="00F64A03"/>
    <w:rsid w:val="00F6501E"/>
    <w:rsid w:val="00F66B5D"/>
    <w:rsid w:val="00F70835"/>
    <w:rsid w:val="00F70B3E"/>
    <w:rsid w:val="00F7288B"/>
    <w:rsid w:val="00F8061A"/>
    <w:rsid w:val="00F83A1D"/>
    <w:rsid w:val="00F87258"/>
    <w:rsid w:val="00F9178E"/>
    <w:rsid w:val="00F9457E"/>
    <w:rsid w:val="00F94F2F"/>
    <w:rsid w:val="00FB21E9"/>
    <w:rsid w:val="00FB5783"/>
    <w:rsid w:val="00FB5996"/>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41"/>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78B"/>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sid w:val="00D5078B"/>
    <w:rPr>
      <w:position w:val="0"/>
      <w:vertAlign w:val="superscript"/>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link w:val="Header"/>
    <w:uiPriority w:val="99"/>
    <w:rsid w:val="0050281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1136</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2022-01-24T18:11:00Z</dcterms:created>
  <dcterms:modified xsi:type="dcterms:W3CDTF">2022-03-25T05:18:00Z</dcterms:modified>
</cp:coreProperties>
</file>